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AA2" w:rsidRDefault="006C441F" w:rsidP="00A1183A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3A">
        <w:rPr>
          <w:rFonts w:ascii="Times New Roman" w:hAnsi="Times New Roman" w:cs="Times New Roman"/>
          <w:b/>
          <w:sz w:val="24"/>
          <w:szCs w:val="24"/>
        </w:rPr>
        <w:t xml:space="preserve">Аудиторная контрольная работа по дисциплине </w:t>
      </w:r>
    </w:p>
    <w:p w:rsidR="006C441F" w:rsidRPr="00A1183A" w:rsidRDefault="006C441F" w:rsidP="00A1183A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83A">
        <w:rPr>
          <w:rFonts w:ascii="Times New Roman" w:hAnsi="Times New Roman" w:cs="Times New Roman"/>
          <w:b/>
          <w:sz w:val="24"/>
          <w:szCs w:val="24"/>
        </w:rPr>
        <w:t>«</w:t>
      </w:r>
      <w:r w:rsidR="00696AA2">
        <w:rPr>
          <w:rFonts w:ascii="Times New Roman" w:hAnsi="Times New Roman" w:cs="Times New Roman"/>
          <w:b/>
          <w:sz w:val="24"/>
          <w:szCs w:val="24"/>
        </w:rPr>
        <w:t>НАЦИОНАЛЬНАЯ ЭКОНОМИКА БЕЛАРУСИ</w:t>
      </w:r>
      <w:r w:rsidRPr="00A1183A">
        <w:rPr>
          <w:rFonts w:ascii="Times New Roman" w:hAnsi="Times New Roman" w:cs="Times New Roman"/>
          <w:b/>
          <w:sz w:val="24"/>
          <w:szCs w:val="24"/>
        </w:rPr>
        <w:t>»</w:t>
      </w:r>
    </w:p>
    <w:p w:rsidR="006C441F" w:rsidRPr="00A1183A" w:rsidRDefault="006C441F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A1183A">
        <w:rPr>
          <w:rFonts w:ascii="Times New Roman" w:hAnsi="Times New Roman" w:cs="Times New Roman"/>
          <w:sz w:val="24"/>
          <w:szCs w:val="24"/>
        </w:rPr>
        <w:t xml:space="preserve">Аудиторная контрольная работа по </w:t>
      </w:r>
      <w:r w:rsidR="001E2419">
        <w:rPr>
          <w:rFonts w:ascii="Times New Roman" w:hAnsi="Times New Roman" w:cs="Times New Roman"/>
          <w:sz w:val="24"/>
          <w:szCs w:val="24"/>
        </w:rPr>
        <w:t>Национальной экономике Беларуси</w:t>
      </w:r>
      <w:r w:rsidRPr="00A1183A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173042">
        <w:rPr>
          <w:rFonts w:ascii="Times New Roman" w:hAnsi="Times New Roman" w:cs="Times New Roman"/>
          <w:sz w:val="24"/>
          <w:szCs w:val="24"/>
        </w:rPr>
        <w:t>в себя 100 вопросов</w:t>
      </w:r>
      <w:r w:rsidR="0099443B">
        <w:rPr>
          <w:rFonts w:ascii="Times New Roman" w:hAnsi="Times New Roman" w:cs="Times New Roman"/>
          <w:sz w:val="24"/>
          <w:szCs w:val="24"/>
        </w:rPr>
        <w:t>: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Национальная экономика как наука: предмет и метод исследования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 xml:space="preserve">Национальная экономика как хозяйственная система страны.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Понятие и классификация национальных хозяйственных систем.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 xml:space="preserve">Современные национальные модели рыночных систем.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Особенности становления хозяйственной системы Республики Беларусь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Белорусская модель социально-экономического развития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Предпосылки становления, функционирования и развития национальной экономики.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Основные макроэкономические показатели национальной экономики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Система национальных счетов и ее использование в макроэкономической статистике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Макроэкономические и микроэкономические подсистемы национальной экономики.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Главные макроэкономические пропорции.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Понятие и состав совокупного экономического потенциала страны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Природно-ресурсный потенциал Республики Беларусь: земельные, водные, лесные ресурсы.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Природно-ресурсный потенциал Республики Беларусь: минерально-сырьевые ресурсы.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Экологический потенциал Республики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Демографический потенциал Республики Беларусь: состояние и тенденции развития. Демографическая безопасность страны.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Трудовой потенциал Республики Беларусь: состояние и тенденции развития.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Научно-инновационный цикл и его этапы.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Научный потенциал Республики Беларусь: состояние и тенденции развития.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Научно-технический потенциал Республики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Инновационный потенциал Республики Беларусь.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Информационно-технологический потенциал Республики Беларусь. Программа информатизации.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Производственный потенциал Республики Беларусь.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Инвестиционный потенциал Республики Беларусь.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Внешнеэкономический потенциал Республики Беларусь.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 xml:space="preserve">Экономический рост национальной хозяйственной системы и его типы.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Факторы экономического роста.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Макроэкономические модели экономического роста.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Понятие и индикаторы устойчивого развития экономики.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Условия, тенденции и факторы роста национальной экономики республики.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Переход на инновационный путь развития экономики.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Отраслевая структура экономики в системе ОКЭД.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Динамика отраслевой структуры экономики Республики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 xml:space="preserve">Промышленный комплекс </w:t>
      </w:r>
      <w:r w:rsidRPr="00173042">
        <w:rPr>
          <w:rFonts w:ascii="Times New Roman" w:hAnsi="Times New Roman" w:cs="Times New Roman"/>
          <w:sz w:val="24"/>
          <w:szCs w:val="24"/>
        </w:rPr>
        <w:t xml:space="preserve">Республики Беларусь: структурный анализ.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Топливно-энергетический комплекс Республики Беларусь: состояние, тенденции и перспективы развития.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Электроэнергетика. Топливно-энергетический баланс. Энергетическая безопасность.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Металлургическая промышленность.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lastRenderedPageBreak/>
        <w:t xml:space="preserve">Машиностроительная и металлообрабатывающая промышленность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Химическая и нефтехимическая промышленность.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Лесная, деревообрабатывающая и целлюлозно-бумажная промышленность.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Легкая промышленность.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Экологическая безопасность и способы ее обеспечения.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 xml:space="preserve">Агропромышленный комплекс </w:t>
      </w:r>
      <w:r w:rsidRPr="00173042">
        <w:rPr>
          <w:rFonts w:ascii="Times New Roman" w:hAnsi="Times New Roman" w:cs="Times New Roman"/>
          <w:sz w:val="24"/>
          <w:szCs w:val="24"/>
        </w:rPr>
        <w:t>Республики Беларусь. Совершенствование структуры АПК.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Сельское хозяйство Республики Беларусь и тенденции его развития.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Отрасли, перерабатывающие сельскохозяйственное сырье: состояние, тенденции и перспективы развития.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 xml:space="preserve">Строительный комплекс и его место в экономике </w:t>
      </w:r>
      <w:r w:rsidRPr="00173042">
        <w:rPr>
          <w:rFonts w:ascii="Times New Roman" w:hAnsi="Times New Roman" w:cs="Times New Roman"/>
          <w:sz w:val="24"/>
          <w:szCs w:val="24"/>
        </w:rPr>
        <w:t xml:space="preserve">Республики Беларусь.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Капитальное строительство: состояние и тенденции развития.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Промышленность строительных материалов.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Транспортный комплекс.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Связь: структура, показатели и тенденции развития.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Состав и структура социально-культурного комплекса, его роль в экономике страны.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Образование.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Здравоохранение.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Физическая культура и спорт, туризм.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Культура и искусство.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Социальное обслуживание.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Социально-потребительский комплекс в экономике страны.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Торговля, тенденции и перспективы ее развития.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Общественное питание и его место в экономике страны.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Жилищно-коммунальное хозяйство.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Бытовое обслуживание населения.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Понятие региона и экономического района.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Региональные социально-экономические комплексы. Особенности специализации регионов Республики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Региональная экономическая политика, ее направления и механизмы реализации.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Перспективная модель национальной экономики Беларуси: сущность, основные черты.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Предпосылки и этапы построения перспективной модели экономики Беларуси.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Институциональные основы рыночной экономики и особенности их формирования в Республике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Формирование рынка труда в Беларуси и перспективы его развития.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Становление и развитие рынка капитала в Беларуси.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Валютный рынок страны и тенденции его развития.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Рынок ценных бумаг и особенности его формирования.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Товарные рынки и их эволюция в Республике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Условия и проблемы развития предпринимательства в Беларуси.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Структурная трансформация экономики Республики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Инновационная политика и особенности ее проведения в Республике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Инвестиционная политика: сущность и формы ее реализации в экономике страны.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Цели и функции государственного регулирования экономики.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Система органов государственного управления в Республике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lastRenderedPageBreak/>
        <w:t>Система государственного регулирования экономики.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Антимонопольное регулирование и политика демонополизации.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Ценовая политика и основные задачи в области ценообразования.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Денежная система страны и ее элементы.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Особенности проведения денежно-кредитной политики в республике.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 xml:space="preserve">Финансовая система страны.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Государственный бюджет.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Налоговая система страны и пути ее совершенствования.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Валютная система страны.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Особенности валютного регулирования и валютный контроль в Республике Беларусь.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 xml:space="preserve">Социальная политика: сущность, принципы, направления и механизмы реализации. 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Особенности формирования социальной политики на этапе перехода к рыночной экономике.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Социальные нормативы уровня жизни населения.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Денежные доходы и расходы населения: динамика и структура.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Направления совершенствования социальной политики.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Система прогнозов и программ развития национальной экономики.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Понятие и составляющие элементы экономической безопасности.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Индикаторы  национальной безопасности в социально-экономической сфере.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sz w:val="24"/>
          <w:szCs w:val="24"/>
        </w:rPr>
        <w:t>Система обеспечения экономической безопасности.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Тенденции и факторы глобализации мирового экономического пространства.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Перспективы участия Республики Беларусь в системе международного разделения труда.</w:t>
      </w:r>
    </w:p>
    <w:p w:rsidR="00173042" w:rsidRPr="00173042" w:rsidRDefault="00173042" w:rsidP="00173042">
      <w:pPr>
        <w:pStyle w:val="a3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173042">
        <w:rPr>
          <w:rFonts w:ascii="Times New Roman" w:hAnsi="Times New Roman" w:cs="Times New Roman"/>
          <w:bCs/>
          <w:sz w:val="24"/>
          <w:szCs w:val="24"/>
        </w:rPr>
        <w:t>Особенности внешнеэкономической политики Республики Беларусь.</w:t>
      </w:r>
    </w:p>
    <w:p w:rsidR="0099443B" w:rsidRDefault="0099443B" w:rsidP="00173042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</w:p>
    <w:p w:rsidR="0099443B" w:rsidRPr="00173042" w:rsidRDefault="0099443B" w:rsidP="0099443B">
      <w:pPr>
        <w:pStyle w:val="a3"/>
        <w:ind w:left="426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Аудиторная контрольная работа состоит из трех вопросов. Для положительной оценки необходимо раскрыть все три вопроса</w:t>
      </w:r>
      <w:bookmarkStart w:id="0" w:name="_GoBack"/>
      <w:bookmarkEnd w:id="0"/>
    </w:p>
    <w:p w:rsidR="0006385C" w:rsidRPr="009F71AB" w:rsidRDefault="0006385C" w:rsidP="00A1183A">
      <w:pPr>
        <w:pStyle w:val="a3"/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9F71AB" w:rsidRPr="009F71AB" w:rsidRDefault="009F71AB" w:rsidP="009F71AB">
      <w:pPr>
        <w:pStyle w:val="a3"/>
        <w:spacing w:line="240" w:lineRule="auto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1AB">
        <w:rPr>
          <w:rFonts w:ascii="Times New Roman" w:hAnsi="Times New Roman" w:cs="Times New Roman"/>
          <w:b/>
          <w:sz w:val="24"/>
          <w:szCs w:val="24"/>
        </w:rPr>
        <w:t>ОБРАЗЕЦ АУДИТОРНОЙ КОНТРОЛЬНОЙ РАБОТЫ</w:t>
      </w:r>
    </w:p>
    <w:p w:rsidR="0099443B" w:rsidRPr="0099443B" w:rsidRDefault="0099443B" w:rsidP="0099443B">
      <w:pPr>
        <w:pStyle w:val="3"/>
        <w:tabs>
          <w:tab w:val="left" w:pos="567"/>
        </w:tabs>
        <w:ind w:left="786"/>
        <w:rPr>
          <w:b w:val="0"/>
          <w:szCs w:val="28"/>
        </w:rPr>
      </w:pPr>
      <w:r w:rsidRPr="0099443B">
        <w:rPr>
          <w:b w:val="0"/>
          <w:szCs w:val="28"/>
        </w:rPr>
        <w:t>Вариант</w:t>
      </w:r>
      <w:proofErr w:type="gramStart"/>
      <w:r w:rsidRPr="0099443B">
        <w:rPr>
          <w:b w:val="0"/>
          <w:szCs w:val="28"/>
        </w:rPr>
        <w:t xml:space="preserve"> </w:t>
      </w:r>
      <w:r>
        <w:rPr>
          <w:b w:val="0"/>
          <w:szCs w:val="28"/>
        </w:rPr>
        <w:t>А</w:t>
      </w:r>
      <w:proofErr w:type="gramEnd"/>
    </w:p>
    <w:p w:rsidR="0099443B" w:rsidRPr="0099443B" w:rsidRDefault="0099443B" w:rsidP="0099443B">
      <w:pPr>
        <w:pStyle w:val="3"/>
        <w:tabs>
          <w:tab w:val="left" w:pos="567"/>
        </w:tabs>
        <w:ind w:left="786"/>
        <w:rPr>
          <w:b w:val="0"/>
          <w:szCs w:val="28"/>
        </w:rPr>
      </w:pPr>
      <w:r w:rsidRPr="0099443B">
        <w:rPr>
          <w:b w:val="0"/>
          <w:szCs w:val="28"/>
        </w:rPr>
        <w:t>1</w:t>
      </w:r>
      <w:r w:rsidRPr="0099443B">
        <w:rPr>
          <w:b w:val="0"/>
          <w:bCs w:val="0"/>
          <w:szCs w:val="28"/>
        </w:rPr>
        <w:t xml:space="preserve"> Внешнеэкономический потенциал: понятие и показатели</w:t>
      </w:r>
    </w:p>
    <w:p w:rsidR="0099443B" w:rsidRPr="0099443B" w:rsidRDefault="0099443B" w:rsidP="0099443B">
      <w:pPr>
        <w:pStyle w:val="3"/>
        <w:tabs>
          <w:tab w:val="left" w:pos="567"/>
        </w:tabs>
        <w:ind w:left="786"/>
        <w:rPr>
          <w:b w:val="0"/>
          <w:szCs w:val="28"/>
        </w:rPr>
      </w:pPr>
      <w:r w:rsidRPr="0099443B">
        <w:rPr>
          <w:b w:val="0"/>
          <w:szCs w:val="28"/>
        </w:rPr>
        <w:t>2 Инновационный путь развития экономики</w:t>
      </w:r>
    </w:p>
    <w:p w:rsidR="0099443B" w:rsidRPr="0099443B" w:rsidRDefault="0099443B" w:rsidP="0099443B">
      <w:pPr>
        <w:pStyle w:val="3"/>
        <w:tabs>
          <w:tab w:val="left" w:pos="567"/>
        </w:tabs>
        <w:ind w:left="786"/>
        <w:rPr>
          <w:b w:val="0"/>
          <w:szCs w:val="28"/>
        </w:rPr>
      </w:pPr>
      <w:r w:rsidRPr="0099443B">
        <w:rPr>
          <w:b w:val="0"/>
          <w:szCs w:val="28"/>
        </w:rPr>
        <w:t>3</w:t>
      </w:r>
      <w:r w:rsidRPr="0099443B">
        <w:rPr>
          <w:b w:val="0"/>
          <w:szCs w:val="28"/>
        </w:rPr>
        <w:t xml:space="preserve"> Социальная политика: сущность, принципы, направления и механизмы реализации</w:t>
      </w:r>
    </w:p>
    <w:sectPr w:rsidR="0099443B" w:rsidRPr="0099443B" w:rsidSect="00A1183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C44D3"/>
    <w:multiLevelType w:val="hybridMultilevel"/>
    <w:tmpl w:val="E21496EA"/>
    <w:lvl w:ilvl="0" w:tplc="3B3E33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FAE06DC"/>
    <w:multiLevelType w:val="hybridMultilevel"/>
    <w:tmpl w:val="0D50F80E"/>
    <w:lvl w:ilvl="0" w:tplc="8CBC7FD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4F16255"/>
    <w:multiLevelType w:val="hybridMultilevel"/>
    <w:tmpl w:val="FF62E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845AB5"/>
    <w:multiLevelType w:val="hybridMultilevel"/>
    <w:tmpl w:val="5338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1F0C0F"/>
    <w:multiLevelType w:val="hybridMultilevel"/>
    <w:tmpl w:val="20F254F8"/>
    <w:lvl w:ilvl="0" w:tplc="35ECF910">
      <w:start w:val="1"/>
      <w:numFmt w:val="decimal"/>
      <w:lvlText w:val="%1."/>
      <w:lvlJc w:val="left"/>
      <w:pPr>
        <w:ind w:left="114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93F6C95"/>
    <w:multiLevelType w:val="hybridMultilevel"/>
    <w:tmpl w:val="9B2A2B4A"/>
    <w:lvl w:ilvl="0" w:tplc="0DF614A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2C05A1"/>
    <w:multiLevelType w:val="hybridMultilevel"/>
    <w:tmpl w:val="DD1623AA"/>
    <w:lvl w:ilvl="0" w:tplc="1BE441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13B2B44"/>
    <w:multiLevelType w:val="hybridMultilevel"/>
    <w:tmpl w:val="72382B56"/>
    <w:lvl w:ilvl="0" w:tplc="7F3C9C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718559F8"/>
    <w:multiLevelType w:val="hybridMultilevel"/>
    <w:tmpl w:val="A0707A02"/>
    <w:lvl w:ilvl="0" w:tplc="7C1CB0CE">
      <w:start w:val="1"/>
      <w:numFmt w:val="russianLower"/>
      <w:lvlText w:val="%1)"/>
      <w:lvlJc w:val="left"/>
      <w:pPr>
        <w:ind w:left="1185" w:hanging="360"/>
      </w:pPr>
      <w:rPr>
        <w:rFonts w:cs="Times New Roman" w:hint="default"/>
      </w:rPr>
    </w:lvl>
    <w:lvl w:ilvl="1" w:tplc="1D4A2394">
      <w:start w:val="1"/>
      <w:numFmt w:val="decimal"/>
      <w:lvlText w:val="%2."/>
      <w:lvlJc w:val="left"/>
      <w:pPr>
        <w:tabs>
          <w:tab w:val="num" w:pos="1905"/>
        </w:tabs>
        <w:ind w:left="190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7D602DC2"/>
    <w:multiLevelType w:val="hybridMultilevel"/>
    <w:tmpl w:val="F2DA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FE"/>
    <w:rsid w:val="00063793"/>
    <w:rsid w:val="0006385C"/>
    <w:rsid w:val="00173042"/>
    <w:rsid w:val="001A5E61"/>
    <w:rsid w:val="001E2419"/>
    <w:rsid w:val="00450011"/>
    <w:rsid w:val="004C1140"/>
    <w:rsid w:val="00696AA2"/>
    <w:rsid w:val="006C441F"/>
    <w:rsid w:val="006D4265"/>
    <w:rsid w:val="008604EB"/>
    <w:rsid w:val="008F78FE"/>
    <w:rsid w:val="0099443B"/>
    <w:rsid w:val="009F71AB"/>
    <w:rsid w:val="00A1183A"/>
    <w:rsid w:val="00AB2757"/>
    <w:rsid w:val="00CF21A9"/>
    <w:rsid w:val="00D32073"/>
    <w:rsid w:val="00E0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FE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99443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99443B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FE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99443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99443B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B056F-9B20-49FF-98AB-4A28345BD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Алеся Нескоромная</cp:lastModifiedBy>
  <cp:revision>2</cp:revision>
  <dcterms:created xsi:type="dcterms:W3CDTF">2014-10-07T09:54:00Z</dcterms:created>
  <dcterms:modified xsi:type="dcterms:W3CDTF">2014-10-07T09:54:00Z</dcterms:modified>
</cp:coreProperties>
</file>